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6C03" w14:textId="122B99E0" w:rsidR="00010289" w:rsidRDefault="00010289" w:rsidP="00010289">
      <w:pPr>
        <w:spacing w:after="0"/>
      </w:pPr>
    </w:p>
    <w:p w14:paraId="4015545E" w14:textId="6EDABF90" w:rsidR="00010289" w:rsidRDefault="00010289" w:rsidP="00010289">
      <w:pPr>
        <w:pStyle w:val="ListParagraph"/>
        <w:numPr>
          <w:ilvl w:val="0"/>
          <w:numId w:val="1"/>
        </w:numPr>
        <w:spacing w:after="0"/>
      </w:pPr>
      <w:r w:rsidRPr="00010289">
        <w:t>PPG Members must not use the group with agenda.  No personal medical or treatment issues may be discussed. All and any personal issues must be escalated through the appropriate channels.  The Patient Participation Group is not a forum for highlighting personal complaints but rather for the greater good of the consensus of patients.</w:t>
      </w:r>
    </w:p>
    <w:p w14:paraId="173912C2" w14:textId="77777777" w:rsidR="00010289" w:rsidRDefault="00010289" w:rsidP="00010289">
      <w:pPr>
        <w:pStyle w:val="ListParagraph"/>
        <w:spacing w:after="0"/>
      </w:pPr>
    </w:p>
    <w:p w14:paraId="2617DCB5" w14:textId="16A6BEEB" w:rsidR="00010289" w:rsidRDefault="00010289" w:rsidP="00010289">
      <w:pPr>
        <w:pStyle w:val="ListParagraph"/>
        <w:numPr>
          <w:ilvl w:val="0"/>
          <w:numId w:val="1"/>
        </w:numPr>
        <w:spacing w:after="0"/>
      </w:pPr>
      <w:r w:rsidRPr="00010289">
        <w:t xml:space="preserve">Patient Confidentiality is utmost and must always </w:t>
      </w:r>
      <w:r>
        <w:t xml:space="preserve">be </w:t>
      </w:r>
      <w:r w:rsidRPr="00010289">
        <w:t>respected</w:t>
      </w:r>
      <w:r>
        <w:t>.</w:t>
      </w:r>
    </w:p>
    <w:p w14:paraId="77C95FEA" w14:textId="77777777" w:rsidR="00010289" w:rsidRDefault="00010289" w:rsidP="00010289">
      <w:pPr>
        <w:spacing w:after="0"/>
      </w:pPr>
    </w:p>
    <w:p w14:paraId="6E7F990E" w14:textId="0E19D1B2" w:rsidR="00010289" w:rsidRDefault="00010289" w:rsidP="00010289">
      <w:pPr>
        <w:pStyle w:val="ListParagraph"/>
        <w:numPr>
          <w:ilvl w:val="0"/>
          <w:numId w:val="1"/>
        </w:numPr>
        <w:spacing w:after="0"/>
      </w:pPr>
      <w:r w:rsidRPr="00010289">
        <w:t>All members must treat each other with respect.</w:t>
      </w:r>
    </w:p>
    <w:p w14:paraId="0F4F3B88" w14:textId="77777777" w:rsidR="00010289" w:rsidRDefault="00010289" w:rsidP="00010289">
      <w:pPr>
        <w:spacing w:after="0"/>
      </w:pPr>
    </w:p>
    <w:p w14:paraId="246A6AE6" w14:textId="1708A233" w:rsidR="00010289" w:rsidRDefault="00010289" w:rsidP="00010289">
      <w:pPr>
        <w:pStyle w:val="ListParagraph"/>
        <w:numPr>
          <w:ilvl w:val="0"/>
          <w:numId w:val="1"/>
        </w:numPr>
        <w:spacing w:after="0"/>
      </w:pPr>
      <w:r w:rsidRPr="00010289">
        <w:t>The PGG must be open and flexible in its approach and all members must listen and support each other.</w:t>
      </w:r>
    </w:p>
    <w:p w14:paraId="75E3F6C1" w14:textId="77777777" w:rsidR="00010289" w:rsidRDefault="00010289" w:rsidP="00010289">
      <w:pPr>
        <w:spacing w:after="0"/>
      </w:pPr>
    </w:p>
    <w:p w14:paraId="6424A35A" w14:textId="2A25309E" w:rsidR="00010289" w:rsidRDefault="00010289" w:rsidP="00010289">
      <w:pPr>
        <w:pStyle w:val="ListParagraph"/>
        <w:numPr>
          <w:ilvl w:val="0"/>
          <w:numId w:val="1"/>
        </w:numPr>
        <w:spacing w:after="0"/>
      </w:pPr>
      <w:r w:rsidRPr="00010289">
        <w:t>Abide by general meeting consideration by reading the minutes in advance of the meeting, being punctual and switching mobile phones off or on to silent.</w:t>
      </w:r>
    </w:p>
    <w:p w14:paraId="55CF0E02" w14:textId="77777777" w:rsidR="00010289" w:rsidRDefault="00010289" w:rsidP="00010289">
      <w:pPr>
        <w:spacing w:after="0"/>
      </w:pPr>
    </w:p>
    <w:p w14:paraId="62232BF3" w14:textId="0605E449" w:rsidR="00010289" w:rsidRDefault="00010289" w:rsidP="00010289">
      <w:pPr>
        <w:pStyle w:val="ListParagraph"/>
        <w:numPr>
          <w:ilvl w:val="0"/>
          <w:numId w:val="1"/>
        </w:numPr>
        <w:spacing w:after="0"/>
      </w:pPr>
      <w:r w:rsidRPr="00010289">
        <w:t>All members must be allowed to speak, without fear of ridicule or embarrassment</w:t>
      </w:r>
      <w:r>
        <w:t>.</w:t>
      </w:r>
    </w:p>
    <w:p w14:paraId="50888D64" w14:textId="77777777" w:rsidR="00010289" w:rsidRDefault="00010289" w:rsidP="00010289">
      <w:pPr>
        <w:spacing w:after="0"/>
      </w:pPr>
    </w:p>
    <w:p w14:paraId="0D475422" w14:textId="3E0B356A" w:rsidR="00010289" w:rsidRDefault="00010289" w:rsidP="00010289">
      <w:pPr>
        <w:pStyle w:val="ListParagraph"/>
        <w:numPr>
          <w:ilvl w:val="0"/>
          <w:numId w:val="1"/>
        </w:numPr>
        <w:spacing w:after="0"/>
      </w:pPr>
      <w:r w:rsidRPr="00010289">
        <w:t>As with all Public Offices, the members of the PPG are required to adhere to the principles of public life, as set out by Lord Nolan</w:t>
      </w:r>
      <w:r>
        <w:t>:</w:t>
      </w:r>
    </w:p>
    <w:p w14:paraId="57BDCFAE" w14:textId="77777777" w:rsidR="00010289" w:rsidRDefault="00010289" w:rsidP="00010289">
      <w:pPr>
        <w:pStyle w:val="ListParagraph"/>
        <w:spacing w:after="0"/>
      </w:pPr>
    </w:p>
    <w:p w14:paraId="2502731E" w14:textId="77777777" w:rsidR="00010289" w:rsidRDefault="00010289" w:rsidP="00010289">
      <w:pPr>
        <w:pStyle w:val="ListParagraph"/>
        <w:spacing w:after="0"/>
      </w:pPr>
      <w:r>
        <w:t>i) Selflessness – holders of public office should act solely in terms of public interest.</w:t>
      </w:r>
    </w:p>
    <w:p w14:paraId="6A07018A" w14:textId="536329CE" w:rsidR="00010289" w:rsidRDefault="00010289" w:rsidP="00010289">
      <w:pPr>
        <w:pStyle w:val="ListParagraph"/>
        <w:spacing w:after="0"/>
      </w:pPr>
      <w:r>
        <w:t xml:space="preserve">ii) Integrity – Members must not act or take decisions to gain financial or other material benefits for themselves, their family, or their friends.  They must declare and resolve any interests and relationships. </w:t>
      </w:r>
    </w:p>
    <w:p w14:paraId="29D2FB74" w14:textId="77777777" w:rsidR="00010289" w:rsidRDefault="00010289" w:rsidP="00010289">
      <w:pPr>
        <w:pStyle w:val="ListParagraph"/>
        <w:spacing w:after="0"/>
      </w:pPr>
      <w:r>
        <w:t>iii) Objectivity – Decisions must be taken impartially, fairly and on merit, using the best evidence and without discrimination or bias.</w:t>
      </w:r>
    </w:p>
    <w:p w14:paraId="1E054F55" w14:textId="77777777" w:rsidR="00010289" w:rsidRDefault="00010289" w:rsidP="00010289">
      <w:pPr>
        <w:pStyle w:val="ListParagraph"/>
        <w:spacing w:after="0"/>
      </w:pPr>
      <w:r>
        <w:t>iv) Accountability – The PPG is accountable for the decisions made and actions and must submit itself to the scrutiny necessary to ensure this.</w:t>
      </w:r>
    </w:p>
    <w:p w14:paraId="5B33FCE2" w14:textId="4C3D88BE" w:rsidR="00010289" w:rsidRDefault="00010289" w:rsidP="00010289">
      <w:pPr>
        <w:pStyle w:val="ListParagraph"/>
        <w:spacing w:after="0"/>
      </w:pPr>
      <w:r>
        <w:t xml:space="preserve">v) Openness – Members of the PPG should act and take decisions in an open and transparent manner. </w:t>
      </w:r>
    </w:p>
    <w:p w14:paraId="5BB38F38" w14:textId="5AC0EB99" w:rsidR="00010289" w:rsidRDefault="00010289" w:rsidP="00010289">
      <w:pPr>
        <w:spacing w:after="0"/>
      </w:pPr>
    </w:p>
    <w:p w14:paraId="7018E340" w14:textId="315B0201" w:rsidR="00010289" w:rsidRPr="00010289" w:rsidRDefault="00010289" w:rsidP="00010289">
      <w:pPr>
        <w:spacing w:after="0"/>
        <w:jc w:val="center"/>
        <w:rPr>
          <w:b/>
          <w:bCs/>
        </w:rPr>
      </w:pPr>
      <w:r w:rsidRPr="00010289">
        <w:rPr>
          <w:b/>
          <w:bCs/>
        </w:rPr>
        <w:t>The ruling of the Chair or other presiding officer is final on matters relating to orderly conduct.</w:t>
      </w:r>
    </w:p>
    <w:sectPr w:rsidR="00010289" w:rsidRPr="000102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0AC0" w14:textId="77777777" w:rsidR="00CF0E94" w:rsidRDefault="00CF0E94" w:rsidP="00010289">
      <w:pPr>
        <w:spacing w:after="0" w:line="240" w:lineRule="auto"/>
      </w:pPr>
      <w:r>
        <w:separator/>
      </w:r>
    </w:p>
  </w:endnote>
  <w:endnote w:type="continuationSeparator" w:id="0">
    <w:p w14:paraId="740D4DC8" w14:textId="77777777" w:rsidR="00CF0E94" w:rsidRDefault="00CF0E94" w:rsidP="0001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F286" w14:textId="10EBAEB3" w:rsidR="00010289" w:rsidRDefault="00010289">
    <w:pPr>
      <w:pStyle w:val="Footer"/>
    </w:pPr>
    <w:r>
      <w:t>V1: LB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7B2A" w14:textId="77777777" w:rsidR="00CF0E94" w:rsidRDefault="00CF0E94" w:rsidP="00010289">
      <w:pPr>
        <w:spacing w:after="0" w:line="240" w:lineRule="auto"/>
      </w:pPr>
      <w:r>
        <w:separator/>
      </w:r>
    </w:p>
  </w:footnote>
  <w:footnote w:type="continuationSeparator" w:id="0">
    <w:p w14:paraId="1E2EE25B" w14:textId="77777777" w:rsidR="00CF0E94" w:rsidRDefault="00CF0E94" w:rsidP="0001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C1A5" w14:textId="7DA4DCE5" w:rsidR="00010289" w:rsidRDefault="00010289" w:rsidP="00010289">
    <w:pPr>
      <w:pStyle w:val="Header"/>
      <w:jc w:val="center"/>
    </w:pPr>
    <w:r w:rsidRPr="002B09AE">
      <w:rPr>
        <w:b/>
        <w:noProof/>
        <w:sz w:val="36"/>
        <w:szCs w:val="40"/>
      </w:rPr>
      <w:drawing>
        <wp:inline distT="0" distB="0" distL="0" distR="0" wp14:anchorId="7A2418C4" wp14:editId="55D70845">
          <wp:extent cx="1333500" cy="646129"/>
          <wp:effectExtent l="0" t="0" r="0" b="1905"/>
          <wp:docPr id="1841096848" name="Picture 1" descr="SW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206" cy="647925"/>
                  </a:xfrm>
                  <a:prstGeom prst="rect">
                    <a:avLst/>
                  </a:prstGeom>
                  <a:noFill/>
                  <a:ln>
                    <a:noFill/>
                  </a:ln>
                </pic:spPr>
              </pic:pic>
            </a:graphicData>
          </a:graphic>
        </wp:inline>
      </w:drawing>
    </w:r>
  </w:p>
  <w:p w14:paraId="410B4649" w14:textId="77777777" w:rsidR="00010289" w:rsidRDefault="00010289" w:rsidP="00010289">
    <w:pPr>
      <w:jc w:val="center"/>
      <w:rPr>
        <w:b/>
        <w:bCs/>
      </w:rPr>
    </w:pPr>
  </w:p>
  <w:p w14:paraId="12913A80" w14:textId="0E146FA2" w:rsidR="00010289" w:rsidRPr="00010289" w:rsidRDefault="00010289" w:rsidP="00010289">
    <w:pPr>
      <w:jc w:val="center"/>
      <w:rPr>
        <w:b/>
        <w:bCs/>
      </w:rPr>
    </w:pPr>
    <w:r w:rsidRPr="00010289">
      <w:rPr>
        <w:b/>
        <w:bCs/>
      </w:rPr>
      <w:t>Patient Participation Group (PPG)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C15"/>
    <w:multiLevelType w:val="hybridMultilevel"/>
    <w:tmpl w:val="F1EC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5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9"/>
    <w:rsid w:val="00010289"/>
    <w:rsid w:val="00456C88"/>
    <w:rsid w:val="004E544C"/>
    <w:rsid w:val="008B4692"/>
    <w:rsid w:val="00CA05F4"/>
    <w:rsid w:val="00CB2073"/>
    <w:rsid w:val="00CF0E94"/>
    <w:rsid w:val="00D257B9"/>
    <w:rsid w:val="00EC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0FB9F"/>
  <w15:chartTrackingRefBased/>
  <w15:docId w15:val="{19C2DA89-2AB3-41F7-88E0-8FFC450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Aptos"/>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2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2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02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02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02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02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02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2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2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02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02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02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02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02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2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2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0289"/>
    <w:pPr>
      <w:spacing w:before="160"/>
      <w:jc w:val="center"/>
    </w:pPr>
    <w:rPr>
      <w:i/>
      <w:iCs/>
      <w:color w:val="404040" w:themeColor="text1" w:themeTint="BF"/>
    </w:rPr>
  </w:style>
  <w:style w:type="character" w:customStyle="1" w:styleId="QuoteChar">
    <w:name w:val="Quote Char"/>
    <w:basedOn w:val="DefaultParagraphFont"/>
    <w:link w:val="Quote"/>
    <w:uiPriority w:val="29"/>
    <w:rsid w:val="00010289"/>
    <w:rPr>
      <w:i/>
      <w:iCs/>
      <w:color w:val="404040" w:themeColor="text1" w:themeTint="BF"/>
    </w:rPr>
  </w:style>
  <w:style w:type="paragraph" w:styleId="ListParagraph">
    <w:name w:val="List Paragraph"/>
    <w:basedOn w:val="Normal"/>
    <w:uiPriority w:val="34"/>
    <w:qFormat/>
    <w:rsid w:val="00010289"/>
    <w:pPr>
      <w:ind w:left="720"/>
      <w:contextualSpacing/>
    </w:pPr>
  </w:style>
  <w:style w:type="character" w:styleId="IntenseEmphasis">
    <w:name w:val="Intense Emphasis"/>
    <w:basedOn w:val="DefaultParagraphFont"/>
    <w:uiPriority w:val="21"/>
    <w:qFormat/>
    <w:rsid w:val="00010289"/>
    <w:rPr>
      <w:i/>
      <w:iCs/>
      <w:color w:val="0F4761" w:themeColor="accent1" w:themeShade="BF"/>
    </w:rPr>
  </w:style>
  <w:style w:type="paragraph" w:styleId="IntenseQuote">
    <w:name w:val="Intense Quote"/>
    <w:basedOn w:val="Normal"/>
    <w:next w:val="Normal"/>
    <w:link w:val="IntenseQuoteChar"/>
    <w:uiPriority w:val="30"/>
    <w:qFormat/>
    <w:rsid w:val="00010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289"/>
    <w:rPr>
      <w:i/>
      <w:iCs/>
      <w:color w:val="0F4761" w:themeColor="accent1" w:themeShade="BF"/>
    </w:rPr>
  </w:style>
  <w:style w:type="character" w:styleId="IntenseReference">
    <w:name w:val="Intense Reference"/>
    <w:basedOn w:val="DefaultParagraphFont"/>
    <w:uiPriority w:val="32"/>
    <w:qFormat/>
    <w:rsid w:val="00010289"/>
    <w:rPr>
      <w:b/>
      <w:bCs/>
      <w:smallCaps/>
      <w:color w:val="0F4761" w:themeColor="accent1" w:themeShade="BF"/>
      <w:spacing w:val="5"/>
    </w:rPr>
  </w:style>
  <w:style w:type="paragraph" w:styleId="Header">
    <w:name w:val="header"/>
    <w:basedOn w:val="Normal"/>
    <w:link w:val="HeaderChar"/>
    <w:uiPriority w:val="99"/>
    <w:unhideWhenUsed/>
    <w:rsid w:val="0001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289"/>
  </w:style>
  <w:style w:type="paragraph" w:styleId="Footer">
    <w:name w:val="footer"/>
    <w:basedOn w:val="Normal"/>
    <w:link w:val="FooterChar"/>
    <w:uiPriority w:val="99"/>
    <w:unhideWhenUsed/>
    <w:rsid w:val="0001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HOPPER, Amy (SOUTH WIGHT MEDICAL PRACTICE)</dc:creator>
  <cp:keywords/>
  <dc:description/>
  <cp:lastModifiedBy>HOPPER, Amy (SOUTH WIGHT MEDICAL PRACTICE)</cp:lastModifiedBy>
  <cp:revision>2</cp:revision>
  <dcterms:created xsi:type="dcterms:W3CDTF">2025-03-17T09:04:00Z</dcterms:created>
  <dcterms:modified xsi:type="dcterms:W3CDTF">2025-08-18T12:40:00Z</dcterms:modified>
</cp:coreProperties>
</file>